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741F" w14:textId="77777777" w:rsidR="002C572C" w:rsidRDefault="002C572C" w:rsidP="002C572C">
      <w:pPr>
        <w:pStyle w:val="Header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Guidance on Risk Assessment</w:t>
      </w:r>
    </w:p>
    <w:p w14:paraId="1CF25959" w14:textId="77777777" w:rsidR="002C572C" w:rsidRPr="002C572C" w:rsidRDefault="002C572C" w:rsidP="002C572C">
      <w:pPr>
        <w:pStyle w:val="Header"/>
        <w:jc w:val="center"/>
        <w:rPr>
          <w:b/>
          <w:bCs/>
          <w:sz w:val="20"/>
          <w:szCs w:val="20"/>
        </w:rPr>
      </w:pPr>
    </w:p>
    <w:p w14:paraId="6B94F201" w14:textId="18D47310" w:rsidR="00A47407" w:rsidRPr="00A47407" w:rsidRDefault="00A47407" w:rsidP="00A47407">
      <w:pPr>
        <w:rPr>
          <w:lang w:val="en-IE"/>
        </w:rPr>
      </w:pPr>
      <w:r w:rsidRPr="00A47407">
        <w:rPr>
          <w:lang w:val="en-IE"/>
        </w:rPr>
        <w:t xml:space="preserve">Conducting a risk assessment for activities involving children and </w:t>
      </w:r>
      <w:r w:rsidR="00612A0C">
        <w:rPr>
          <w:lang w:val="en-IE"/>
        </w:rPr>
        <w:t>adults at risk</w:t>
      </w:r>
      <w:r w:rsidRPr="00A47407">
        <w:rPr>
          <w:lang w:val="en-IE"/>
        </w:rPr>
        <w:t xml:space="preserve"> is essential to identify potential hazards, evaluate risks, and implement measures to ensure safety. Below is a structured approach tailored to safeguarding these groups:</w:t>
      </w:r>
    </w:p>
    <w:p w14:paraId="4C14F7C4" w14:textId="77777777" w:rsidR="00A47407" w:rsidRPr="00A47407" w:rsidRDefault="004D4EAE" w:rsidP="00A47407">
      <w:pPr>
        <w:rPr>
          <w:lang w:val="en-IE"/>
        </w:rPr>
      </w:pPr>
      <w:r w:rsidRPr="004D4EAE">
        <w:rPr>
          <w:noProof/>
          <w:lang w:val="en-IE"/>
        </w:rPr>
        <w:pict w14:anchorId="4DC2D636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5B71E727" w14:textId="77777777" w:rsidR="00A47407" w:rsidRPr="00A47407" w:rsidRDefault="00A47407" w:rsidP="00A47407">
      <w:pPr>
        <w:rPr>
          <w:b/>
          <w:bCs/>
          <w:lang w:val="en-IE"/>
        </w:rPr>
      </w:pPr>
      <w:r w:rsidRPr="00A47407">
        <w:rPr>
          <w:b/>
          <w:bCs/>
          <w:lang w:val="en-IE"/>
        </w:rPr>
        <w:t>1. Identify the Activity</w:t>
      </w:r>
    </w:p>
    <w:p w14:paraId="3BBDB1EA" w14:textId="77777777" w:rsidR="00A47407" w:rsidRPr="00A47407" w:rsidRDefault="00A47407" w:rsidP="00A47407">
      <w:pPr>
        <w:numPr>
          <w:ilvl w:val="0"/>
          <w:numId w:val="2"/>
        </w:numPr>
        <w:rPr>
          <w:lang w:val="en-IE"/>
        </w:rPr>
      </w:pPr>
      <w:r w:rsidRPr="00A47407">
        <w:rPr>
          <w:lang w:val="en-IE"/>
        </w:rPr>
        <w:t>Clearly outline the activity, its purpose, location, and duration.</w:t>
      </w:r>
    </w:p>
    <w:p w14:paraId="775F2350" w14:textId="77777777" w:rsidR="00A47407" w:rsidRPr="00A47407" w:rsidRDefault="00A47407" w:rsidP="00A47407">
      <w:pPr>
        <w:numPr>
          <w:ilvl w:val="0"/>
          <w:numId w:val="2"/>
        </w:numPr>
        <w:rPr>
          <w:lang w:val="en-IE"/>
        </w:rPr>
      </w:pPr>
      <w:r w:rsidRPr="00A47407">
        <w:rPr>
          <w:lang w:val="en-IE"/>
        </w:rPr>
        <w:t>Determine the age range and specific needs of the participants (e.g., physical, emotional, or cognitive vulnerabilities).</w:t>
      </w:r>
    </w:p>
    <w:p w14:paraId="17DAB4F1" w14:textId="77777777" w:rsidR="00A47407" w:rsidRPr="00A47407" w:rsidRDefault="004D4EAE" w:rsidP="00A47407">
      <w:pPr>
        <w:rPr>
          <w:lang w:val="en-IE"/>
        </w:rPr>
      </w:pPr>
      <w:r w:rsidRPr="004D4EAE">
        <w:rPr>
          <w:noProof/>
          <w:lang w:val="en-IE"/>
        </w:rPr>
        <w:pict w14:anchorId="46A0BA3F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3C5C4536" w14:textId="77777777" w:rsidR="00A47407" w:rsidRPr="00A47407" w:rsidRDefault="00A47407" w:rsidP="00A47407">
      <w:pPr>
        <w:rPr>
          <w:b/>
          <w:bCs/>
          <w:lang w:val="en-IE"/>
        </w:rPr>
      </w:pPr>
      <w:r w:rsidRPr="00A47407">
        <w:rPr>
          <w:b/>
          <w:bCs/>
          <w:lang w:val="en-IE"/>
        </w:rPr>
        <w:t>2. Identify Hazards</w:t>
      </w:r>
    </w:p>
    <w:p w14:paraId="3AD80348" w14:textId="77777777" w:rsidR="00A47407" w:rsidRPr="00A47407" w:rsidRDefault="00A47407" w:rsidP="00A47407">
      <w:pPr>
        <w:numPr>
          <w:ilvl w:val="0"/>
          <w:numId w:val="3"/>
        </w:numPr>
        <w:rPr>
          <w:lang w:val="en-IE"/>
        </w:rPr>
      </w:pPr>
      <w:r w:rsidRPr="00A47407">
        <w:rPr>
          <w:lang w:val="en-IE"/>
        </w:rPr>
        <w:t>Physical Risks: Unsafe environments (e.g., sharp objects, uneven floors, or lack of emergency exits).</w:t>
      </w:r>
    </w:p>
    <w:p w14:paraId="0C02B2C2" w14:textId="77777777" w:rsidR="00A47407" w:rsidRPr="00A47407" w:rsidRDefault="00A47407" w:rsidP="00A47407">
      <w:pPr>
        <w:numPr>
          <w:ilvl w:val="0"/>
          <w:numId w:val="3"/>
        </w:numPr>
        <w:rPr>
          <w:lang w:val="en-IE"/>
        </w:rPr>
      </w:pPr>
      <w:r w:rsidRPr="00A47407">
        <w:rPr>
          <w:lang w:val="en-IE"/>
        </w:rPr>
        <w:t>Emotional Risks: Potential for bullying, emotional distress, or exclusion.</w:t>
      </w:r>
    </w:p>
    <w:p w14:paraId="5E906888" w14:textId="43CF62C0" w:rsidR="00A47407" w:rsidRPr="00A47407" w:rsidRDefault="00612A0C" w:rsidP="00A47407">
      <w:pPr>
        <w:numPr>
          <w:ilvl w:val="0"/>
          <w:numId w:val="3"/>
        </w:numPr>
        <w:rPr>
          <w:lang w:val="en-IE"/>
        </w:rPr>
      </w:pPr>
      <w:r>
        <w:rPr>
          <w:lang w:val="en-IE"/>
        </w:rPr>
        <w:t xml:space="preserve">Those to whom the policy </w:t>
      </w:r>
      <w:r w:rsidR="00D250DB">
        <w:rPr>
          <w:lang w:val="en-IE"/>
        </w:rPr>
        <w:t>applies</w:t>
      </w:r>
      <w:r w:rsidR="00A47407" w:rsidRPr="00A47407">
        <w:rPr>
          <w:lang w:val="en-IE"/>
        </w:rPr>
        <w:t xml:space="preserve"> Risks: Inappropriate behaviours, lack of training, or insufficient supervision.</w:t>
      </w:r>
    </w:p>
    <w:p w14:paraId="6507221D" w14:textId="77777777" w:rsidR="00A47407" w:rsidRPr="00A47407" w:rsidRDefault="00A47407" w:rsidP="00A47407">
      <w:pPr>
        <w:numPr>
          <w:ilvl w:val="0"/>
          <w:numId w:val="3"/>
        </w:numPr>
        <w:rPr>
          <w:lang w:val="en-IE"/>
        </w:rPr>
      </w:pPr>
      <w:r w:rsidRPr="00A47407">
        <w:rPr>
          <w:lang w:val="en-IE"/>
        </w:rPr>
        <w:t>Health Risks: Allergies, medical conditions, or lack of first-aid support.</w:t>
      </w:r>
    </w:p>
    <w:p w14:paraId="5DB4A446" w14:textId="77777777" w:rsidR="00A47407" w:rsidRPr="00A47407" w:rsidRDefault="00A47407" w:rsidP="00A47407">
      <w:pPr>
        <w:numPr>
          <w:ilvl w:val="0"/>
          <w:numId w:val="3"/>
        </w:numPr>
        <w:rPr>
          <w:lang w:val="en-IE"/>
        </w:rPr>
      </w:pPr>
      <w:r w:rsidRPr="00A47407">
        <w:rPr>
          <w:lang w:val="en-IE"/>
        </w:rPr>
        <w:t>Environmental Risks: Poor lighting, extreme weather, or remote locations.</w:t>
      </w:r>
    </w:p>
    <w:p w14:paraId="760F074A" w14:textId="77777777" w:rsidR="00A47407" w:rsidRPr="00A47407" w:rsidRDefault="004D4EAE" w:rsidP="00A47407">
      <w:pPr>
        <w:rPr>
          <w:lang w:val="en-IE"/>
        </w:rPr>
      </w:pPr>
      <w:r w:rsidRPr="004D4EAE">
        <w:rPr>
          <w:noProof/>
          <w:lang w:val="en-IE"/>
        </w:rPr>
        <w:pict w14:anchorId="1F15DA8E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3997975F" w14:textId="77777777" w:rsidR="00A47407" w:rsidRPr="00A47407" w:rsidRDefault="00A47407" w:rsidP="00A47407">
      <w:pPr>
        <w:rPr>
          <w:b/>
          <w:bCs/>
          <w:lang w:val="en-IE"/>
        </w:rPr>
      </w:pPr>
      <w:r w:rsidRPr="00A47407">
        <w:rPr>
          <w:b/>
          <w:bCs/>
          <w:lang w:val="en-IE"/>
        </w:rPr>
        <w:t>3. Assess Who Might Be Harmed and How</w:t>
      </w:r>
    </w:p>
    <w:p w14:paraId="0796EA29" w14:textId="77777777" w:rsidR="00A47407" w:rsidRPr="00A47407" w:rsidRDefault="00A47407" w:rsidP="00A47407">
      <w:pPr>
        <w:numPr>
          <w:ilvl w:val="0"/>
          <w:numId w:val="4"/>
        </w:numPr>
        <w:rPr>
          <w:lang w:val="en-IE"/>
        </w:rPr>
      </w:pPr>
      <w:r w:rsidRPr="00A47407">
        <w:rPr>
          <w:lang w:val="en-IE"/>
        </w:rPr>
        <w:t>Consider participants’ specific vulnerabilities (e.g., disabilities, language barriers, or medical needs).</w:t>
      </w:r>
    </w:p>
    <w:p w14:paraId="43A1E7C8" w14:textId="54960291" w:rsidR="00A47407" w:rsidRPr="00A47407" w:rsidRDefault="00A47407" w:rsidP="00A47407">
      <w:pPr>
        <w:numPr>
          <w:ilvl w:val="0"/>
          <w:numId w:val="4"/>
        </w:numPr>
        <w:rPr>
          <w:lang w:val="en-IE"/>
        </w:rPr>
      </w:pPr>
      <w:r w:rsidRPr="00A47407">
        <w:rPr>
          <w:lang w:val="en-IE"/>
        </w:rPr>
        <w:t>Include risks to</w:t>
      </w:r>
      <w:r w:rsidR="00612A0C">
        <w:rPr>
          <w:lang w:val="en-IE"/>
        </w:rPr>
        <w:t xml:space="preserve"> </w:t>
      </w:r>
      <w:r w:rsidR="00D250DB">
        <w:rPr>
          <w:lang w:val="en-IE"/>
        </w:rPr>
        <w:t>those to whom the policy applies</w:t>
      </w:r>
      <w:r w:rsidRPr="00A47407">
        <w:rPr>
          <w:lang w:val="en-IE"/>
        </w:rPr>
        <w:t xml:space="preserve"> who may also require support or resources.</w:t>
      </w:r>
    </w:p>
    <w:p w14:paraId="3545C909" w14:textId="77777777" w:rsidR="00A47407" w:rsidRPr="00A47407" w:rsidRDefault="004D4EAE" w:rsidP="00A47407">
      <w:pPr>
        <w:rPr>
          <w:lang w:val="en-IE"/>
        </w:rPr>
      </w:pPr>
      <w:r w:rsidRPr="004D4EAE">
        <w:rPr>
          <w:b/>
          <w:bCs/>
          <w:noProof/>
          <w:lang w:val="en-IE"/>
        </w:rPr>
        <w:pict w14:anchorId="246E40FF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513E2EE4" w14:textId="77777777" w:rsidR="00A47407" w:rsidRPr="00A47407" w:rsidRDefault="00A47407" w:rsidP="00A47407">
      <w:pPr>
        <w:rPr>
          <w:b/>
          <w:bCs/>
          <w:lang w:val="en-IE"/>
        </w:rPr>
      </w:pPr>
      <w:r w:rsidRPr="00A47407">
        <w:rPr>
          <w:b/>
          <w:bCs/>
          <w:lang w:val="en-IE"/>
        </w:rPr>
        <w:t>4. Evaluate Risks and Implement Control Measures</w:t>
      </w:r>
    </w:p>
    <w:p w14:paraId="5999CBC0" w14:textId="1AF9A4A9" w:rsidR="00A47407" w:rsidRPr="00A47407" w:rsidRDefault="00D250DB" w:rsidP="00A47407">
      <w:pPr>
        <w:numPr>
          <w:ilvl w:val="0"/>
          <w:numId w:val="5"/>
        </w:numPr>
        <w:rPr>
          <w:lang w:val="en-IE"/>
        </w:rPr>
      </w:pPr>
      <w:r>
        <w:rPr>
          <w:lang w:val="en-IE"/>
        </w:rPr>
        <w:t>Those to whom the policy applies</w:t>
      </w:r>
      <w:r w:rsidR="00A47407" w:rsidRPr="00A47407">
        <w:rPr>
          <w:lang w:val="en-IE"/>
        </w:rPr>
        <w:t xml:space="preserve"> Safeguarding: </w:t>
      </w:r>
    </w:p>
    <w:p w14:paraId="7C2A664E" w14:textId="10B05255" w:rsidR="00A47407" w:rsidRPr="00A47407" w:rsidRDefault="00A47407" w:rsidP="00A47407">
      <w:pPr>
        <w:numPr>
          <w:ilvl w:val="1"/>
          <w:numId w:val="5"/>
        </w:numPr>
        <w:rPr>
          <w:lang w:val="en-IE"/>
        </w:rPr>
      </w:pPr>
      <w:r w:rsidRPr="00A47407">
        <w:rPr>
          <w:lang w:val="en-IE"/>
        </w:rPr>
        <w:t xml:space="preserve">Conduct background checks (e.g., </w:t>
      </w:r>
      <w:r>
        <w:rPr>
          <w:lang w:val="en-IE"/>
        </w:rPr>
        <w:t>police</w:t>
      </w:r>
      <w:r w:rsidRPr="00A47407">
        <w:rPr>
          <w:lang w:val="en-IE"/>
        </w:rPr>
        <w:t xml:space="preserve"> checks).</w:t>
      </w:r>
    </w:p>
    <w:p w14:paraId="01A3AB36" w14:textId="77777777" w:rsidR="00A47407" w:rsidRPr="00A47407" w:rsidRDefault="00A47407" w:rsidP="00A47407">
      <w:pPr>
        <w:numPr>
          <w:ilvl w:val="1"/>
          <w:numId w:val="5"/>
        </w:numPr>
        <w:rPr>
          <w:lang w:val="en-IE"/>
        </w:rPr>
      </w:pPr>
      <w:r w:rsidRPr="00A47407">
        <w:rPr>
          <w:lang w:val="en-IE"/>
        </w:rPr>
        <w:t>Provide safeguarding training.</w:t>
      </w:r>
    </w:p>
    <w:p w14:paraId="7EEBE73E" w14:textId="77777777" w:rsidR="00A47407" w:rsidRPr="00A47407" w:rsidRDefault="00A47407" w:rsidP="00A47407">
      <w:pPr>
        <w:numPr>
          <w:ilvl w:val="1"/>
          <w:numId w:val="5"/>
        </w:numPr>
        <w:rPr>
          <w:lang w:val="en-IE"/>
        </w:rPr>
      </w:pPr>
      <w:r w:rsidRPr="00A47407">
        <w:rPr>
          <w:lang w:val="en-IE"/>
        </w:rPr>
        <w:t>Ensure adequate staff-to-participant ratios.</w:t>
      </w:r>
    </w:p>
    <w:p w14:paraId="3B13314F" w14:textId="77777777" w:rsidR="00A47407" w:rsidRPr="00A47407" w:rsidRDefault="00A47407" w:rsidP="00A47407">
      <w:pPr>
        <w:numPr>
          <w:ilvl w:val="0"/>
          <w:numId w:val="5"/>
        </w:numPr>
        <w:rPr>
          <w:lang w:val="en-IE"/>
        </w:rPr>
      </w:pPr>
      <w:r w:rsidRPr="00A47407">
        <w:rPr>
          <w:lang w:val="en-IE"/>
        </w:rPr>
        <w:t xml:space="preserve">Supervision: </w:t>
      </w:r>
    </w:p>
    <w:p w14:paraId="6A576569" w14:textId="77777777" w:rsidR="00A47407" w:rsidRPr="00A47407" w:rsidRDefault="00A47407" w:rsidP="00A47407">
      <w:pPr>
        <w:numPr>
          <w:ilvl w:val="1"/>
          <w:numId w:val="5"/>
        </w:numPr>
        <w:rPr>
          <w:lang w:val="en-IE"/>
        </w:rPr>
      </w:pPr>
      <w:r w:rsidRPr="00A47407">
        <w:rPr>
          <w:lang w:val="en-IE"/>
        </w:rPr>
        <w:t>Assign roles and responsibilities for supervision.</w:t>
      </w:r>
    </w:p>
    <w:p w14:paraId="35DA5273" w14:textId="6A1AFF5A" w:rsidR="00A47407" w:rsidRPr="00A47407" w:rsidRDefault="00A47407" w:rsidP="00A47407">
      <w:pPr>
        <w:numPr>
          <w:ilvl w:val="1"/>
          <w:numId w:val="5"/>
        </w:numPr>
        <w:rPr>
          <w:lang w:val="en-IE"/>
        </w:rPr>
      </w:pPr>
      <w:r w:rsidRPr="00A47407">
        <w:rPr>
          <w:lang w:val="en-IE"/>
        </w:rPr>
        <w:t>Establish clear boundaries and behaviours expectations.</w:t>
      </w:r>
    </w:p>
    <w:p w14:paraId="1399CF6F" w14:textId="77777777" w:rsidR="00A47407" w:rsidRPr="00A47407" w:rsidRDefault="00A47407" w:rsidP="00A47407">
      <w:pPr>
        <w:numPr>
          <w:ilvl w:val="0"/>
          <w:numId w:val="5"/>
        </w:numPr>
        <w:rPr>
          <w:lang w:val="en-IE"/>
        </w:rPr>
      </w:pPr>
      <w:r w:rsidRPr="00A47407">
        <w:rPr>
          <w:lang w:val="en-IE"/>
        </w:rPr>
        <w:t xml:space="preserve">Environment: </w:t>
      </w:r>
    </w:p>
    <w:p w14:paraId="0EB79E02" w14:textId="77777777" w:rsidR="00A47407" w:rsidRPr="00A47407" w:rsidRDefault="00A47407" w:rsidP="00A47407">
      <w:pPr>
        <w:numPr>
          <w:ilvl w:val="1"/>
          <w:numId w:val="5"/>
        </w:numPr>
        <w:rPr>
          <w:lang w:val="en-IE"/>
        </w:rPr>
      </w:pPr>
      <w:r w:rsidRPr="00A47407">
        <w:rPr>
          <w:lang w:val="en-IE"/>
        </w:rPr>
        <w:t>Inspect the venue for hazards and ensure accessibility.</w:t>
      </w:r>
    </w:p>
    <w:p w14:paraId="35356D8C" w14:textId="30C13F40" w:rsidR="00A47407" w:rsidRPr="00A47407" w:rsidRDefault="00A47407" w:rsidP="00A47407">
      <w:pPr>
        <w:numPr>
          <w:ilvl w:val="1"/>
          <w:numId w:val="5"/>
        </w:numPr>
        <w:rPr>
          <w:lang w:val="en-IE"/>
        </w:rPr>
      </w:pPr>
      <w:r w:rsidRPr="00A47407">
        <w:rPr>
          <w:lang w:val="en-IE"/>
        </w:rPr>
        <w:t xml:space="preserve">Provide safe spaces for children or </w:t>
      </w:r>
      <w:r w:rsidR="00612A0C">
        <w:rPr>
          <w:lang w:val="en-IE"/>
        </w:rPr>
        <w:t>adults at risk</w:t>
      </w:r>
      <w:r w:rsidRPr="00A47407">
        <w:rPr>
          <w:lang w:val="en-IE"/>
        </w:rPr>
        <w:t xml:space="preserve"> to retreat if overwhelmed.</w:t>
      </w:r>
    </w:p>
    <w:p w14:paraId="5DB85DE3" w14:textId="77777777" w:rsidR="00A47407" w:rsidRPr="00A47407" w:rsidRDefault="00A47407" w:rsidP="00A47407">
      <w:pPr>
        <w:numPr>
          <w:ilvl w:val="0"/>
          <w:numId w:val="5"/>
        </w:numPr>
        <w:rPr>
          <w:lang w:val="en-IE"/>
        </w:rPr>
      </w:pPr>
      <w:r w:rsidRPr="00A47407">
        <w:rPr>
          <w:lang w:val="en-IE"/>
        </w:rPr>
        <w:t xml:space="preserve">Emergency Preparedness: </w:t>
      </w:r>
    </w:p>
    <w:p w14:paraId="04F6B8FE" w14:textId="77777777" w:rsidR="00A47407" w:rsidRPr="00A47407" w:rsidRDefault="00A47407" w:rsidP="00A47407">
      <w:pPr>
        <w:numPr>
          <w:ilvl w:val="1"/>
          <w:numId w:val="5"/>
        </w:numPr>
        <w:rPr>
          <w:lang w:val="en-IE"/>
        </w:rPr>
      </w:pPr>
      <w:r w:rsidRPr="00A47407">
        <w:rPr>
          <w:lang w:val="en-IE"/>
        </w:rPr>
        <w:t>Ensure access to first aid and emergency contact information.</w:t>
      </w:r>
    </w:p>
    <w:p w14:paraId="08238E7E" w14:textId="77777777" w:rsidR="00A47407" w:rsidRPr="00A47407" w:rsidRDefault="00A47407" w:rsidP="00A47407">
      <w:pPr>
        <w:numPr>
          <w:ilvl w:val="1"/>
          <w:numId w:val="5"/>
        </w:numPr>
        <w:rPr>
          <w:lang w:val="en-IE"/>
        </w:rPr>
      </w:pPr>
      <w:r w:rsidRPr="00A47407">
        <w:rPr>
          <w:lang w:val="en-IE"/>
        </w:rPr>
        <w:t>Develop and communicate emergency procedures.</w:t>
      </w:r>
    </w:p>
    <w:p w14:paraId="571E1D50" w14:textId="77777777" w:rsidR="00A47407" w:rsidRPr="00A47407" w:rsidRDefault="004D4EAE" w:rsidP="00A47407">
      <w:pPr>
        <w:rPr>
          <w:lang w:val="en-IE"/>
        </w:rPr>
      </w:pPr>
      <w:r w:rsidRPr="004D4EAE">
        <w:rPr>
          <w:b/>
          <w:bCs/>
          <w:noProof/>
          <w:lang w:val="en-IE"/>
        </w:rPr>
        <w:pict w14:anchorId="34C02E16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9575FFA" w14:textId="77777777" w:rsidR="00A47407" w:rsidRPr="00A47407" w:rsidRDefault="00A47407" w:rsidP="00A47407">
      <w:pPr>
        <w:rPr>
          <w:b/>
          <w:bCs/>
          <w:lang w:val="en-IE"/>
        </w:rPr>
      </w:pPr>
      <w:r w:rsidRPr="00A47407">
        <w:rPr>
          <w:b/>
          <w:bCs/>
          <w:lang w:val="en-IE"/>
        </w:rPr>
        <w:t>5. Record and Communicate Findings</w:t>
      </w:r>
    </w:p>
    <w:p w14:paraId="6809D275" w14:textId="77777777" w:rsidR="00A47407" w:rsidRPr="00A47407" w:rsidRDefault="00A47407" w:rsidP="00A47407">
      <w:pPr>
        <w:numPr>
          <w:ilvl w:val="0"/>
          <w:numId w:val="6"/>
        </w:numPr>
        <w:rPr>
          <w:lang w:val="en-IE"/>
        </w:rPr>
      </w:pPr>
      <w:r w:rsidRPr="00A47407">
        <w:rPr>
          <w:lang w:val="en-IE"/>
        </w:rPr>
        <w:t>Document the risks, their potential impact, and the steps taken to mitigate them.</w:t>
      </w:r>
    </w:p>
    <w:p w14:paraId="5BDBCE22" w14:textId="77777777" w:rsidR="00A47407" w:rsidRPr="00A47407" w:rsidRDefault="00A47407" w:rsidP="00A47407">
      <w:pPr>
        <w:numPr>
          <w:ilvl w:val="0"/>
          <w:numId w:val="6"/>
        </w:numPr>
        <w:rPr>
          <w:lang w:val="en-IE"/>
        </w:rPr>
      </w:pPr>
      <w:r w:rsidRPr="00A47407">
        <w:rPr>
          <w:lang w:val="en-IE"/>
        </w:rPr>
        <w:t>Share the risk assessment with all staff, volunteers, and relevant stakeholders.</w:t>
      </w:r>
    </w:p>
    <w:p w14:paraId="1A7FE351" w14:textId="77777777" w:rsidR="00A47407" w:rsidRPr="00A47407" w:rsidRDefault="004D4EAE" w:rsidP="00A47407">
      <w:pPr>
        <w:rPr>
          <w:lang w:val="en-IE"/>
        </w:rPr>
      </w:pPr>
      <w:r w:rsidRPr="004D4EAE">
        <w:rPr>
          <w:b/>
          <w:bCs/>
          <w:noProof/>
          <w:lang w:val="en-IE"/>
        </w:rPr>
        <w:pict w14:anchorId="4BB4C55A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74062A8" w14:textId="77777777" w:rsidR="00A47407" w:rsidRPr="00A47407" w:rsidRDefault="00A47407" w:rsidP="00A47407">
      <w:pPr>
        <w:rPr>
          <w:b/>
          <w:bCs/>
          <w:lang w:val="en-IE"/>
        </w:rPr>
      </w:pPr>
      <w:r w:rsidRPr="00A47407">
        <w:rPr>
          <w:b/>
          <w:bCs/>
          <w:lang w:val="en-IE"/>
        </w:rPr>
        <w:t>6. Monitor and Review</w:t>
      </w:r>
    </w:p>
    <w:p w14:paraId="3C15A4C4" w14:textId="77777777" w:rsidR="00A47407" w:rsidRPr="00A47407" w:rsidRDefault="00A47407" w:rsidP="00A47407">
      <w:pPr>
        <w:numPr>
          <w:ilvl w:val="0"/>
          <w:numId w:val="7"/>
        </w:numPr>
        <w:rPr>
          <w:lang w:val="en-IE"/>
        </w:rPr>
      </w:pPr>
      <w:r w:rsidRPr="00A47407">
        <w:rPr>
          <w:lang w:val="en-IE"/>
        </w:rPr>
        <w:t>Continuously monitor the activity to identify any emerging risks.</w:t>
      </w:r>
    </w:p>
    <w:p w14:paraId="255ED5F6" w14:textId="77777777" w:rsidR="00A47407" w:rsidRDefault="00A47407" w:rsidP="00A47407">
      <w:pPr>
        <w:numPr>
          <w:ilvl w:val="0"/>
          <w:numId w:val="7"/>
        </w:numPr>
        <w:rPr>
          <w:lang w:val="en-IE"/>
        </w:rPr>
      </w:pPr>
      <w:r w:rsidRPr="00A47407">
        <w:rPr>
          <w:lang w:val="en-IE"/>
        </w:rPr>
        <w:t>Conduct a post-activity review to assess what worked well and what can be improved for future activities.</w:t>
      </w:r>
    </w:p>
    <w:p w14:paraId="6ABB1BD7" w14:textId="77777777" w:rsidR="00A47407" w:rsidRPr="00A47407" w:rsidRDefault="00A47407" w:rsidP="00A47407">
      <w:pPr>
        <w:rPr>
          <w:lang w:val="en-IE"/>
        </w:rPr>
      </w:pPr>
    </w:p>
    <w:p w14:paraId="42430147" w14:textId="77777777" w:rsidR="00A47407" w:rsidRPr="00A47407" w:rsidRDefault="004D4EAE" w:rsidP="00A47407">
      <w:pPr>
        <w:rPr>
          <w:lang w:val="en-IE"/>
        </w:rPr>
      </w:pPr>
      <w:r w:rsidRPr="004D4EAE">
        <w:rPr>
          <w:b/>
          <w:bCs/>
          <w:noProof/>
          <w:lang w:val="en-IE"/>
        </w:rPr>
        <w:pict w14:anchorId="7103F2D9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F94E280" w14:textId="77777777" w:rsidR="00A47407" w:rsidRPr="00A47407" w:rsidRDefault="00A47407" w:rsidP="00A47407">
      <w:pPr>
        <w:rPr>
          <w:b/>
          <w:bCs/>
          <w:lang w:val="en-IE"/>
        </w:rPr>
      </w:pPr>
      <w:r w:rsidRPr="00A47407">
        <w:rPr>
          <w:b/>
          <w:bCs/>
          <w:lang w:val="en-IE"/>
        </w:rPr>
        <w:t>Additional Considerations for Safeguarding:</w:t>
      </w:r>
    </w:p>
    <w:p w14:paraId="2DC21CF2" w14:textId="77777777" w:rsidR="00A47407" w:rsidRPr="00A47407" w:rsidRDefault="00A47407" w:rsidP="00A47407">
      <w:pPr>
        <w:numPr>
          <w:ilvl w:val="0"/>
          <w:numId w:val="8"/>
        </w:numPr>
        <w:rPr>
          <w:lang w:val="en-IE"/>
        </w:rPr>
      </w:pPr>
      <w:r w:rsidRPr="00A47407">
        <w:rPr>
          <w:lang w:val="en-IE"/>
        </w:rPr>
        <w:t>Parental/Guardian Consent: Obtain written consent for participation, including permission for specific activities (e.g., photography, trips).</w:t>
      </w:r>
    </w:p>
    <w:p w14:paraId="0ADD3E98" w14:textId="77777777" w:rsidR="00A47407" w:rsidRPr="00A47407" w:rsidRDefault="00A47407" w:rsidP="00A47407">
      <w:pPr>
        <w:numPr>
          <w:ilvl w:val="0"/>
          <w:numId w:val="8"/>
        </w:numPr>
        <w:rPr>
          <w:lang w:val="en-IE"/>
        </w:rPr>
      </w:pPr>
      <w:r w:rsidRPr="00A47407">
        <w:rPr>
          <w:lang w:val="en-IE"/>
        </w:rPr>
        <w:t>Confidentiality: Protect personal information and ensure secure handling of sensitive data.</w:t>
      </w:r>
    </w:p>
    <w:p w14:paraId="64B6F60E" w14:textId="77777777" w:rsidR="00A47407" w:rsidRPr="00A47407" w:rsidRDefault="00A47407" w:rsidP="00A47407">
      <w:pPr>
        <w:numPr>
          <w:ilvl w:val="0"/>
          <w:numId w:val="8"/>
        </w:numPr>
        <w:rPr>
          <w:lang w:val="en-IE"/>
        </w:rPr>
      </w:pPr>
      <w:r w:rsidRPr="00A47407">
        <w:rPr>
          <w:lang w:val="en-IE"/>
        </w:rPr>
        <w:t>Reporting Concerns: Establish clear procedures for reporting safeguarding concerns, and ensure all staff know how to escalate issues.</w:t>
      </w:r>
    </w:p>
    <w:p w14:paraId="41C4E060" w14:textId="77777777" w:rsidR="00A47407" w:rsidRDefault="00A47407" w:rsidP="00A47407">
      <w:pPr>
        <w:rPr>
          <w:lang w:val="en-IE"/>
        </w:rPr>
      </w:pPr>
    </w:p>
    <w:p w14:paraId="5A0A50B3" w14:textId="3AE76BC7" w:rsidR="00A47407" w:rsidRPr="00A47407" w:rsidRDefault="00A47407" w:rsidP="00A47407">
      <w:pPr>
        <w:rPr>
          <w:b/>
          <w:bCs/>
          <w:lang w:val="en-IE"/>
        </w:rPr>
      </w:pPr>
      <w:r w:rsidRPr="00A47407">
        <w:rPr>
          <w:lang w:val="en-IE"/>
        </w:rPr>
        <w:t xml:space="preserve">By following these steps, you can create a safer environment that prioritizes the well-being of children and </w:t>
      </w:r>
      <w:r w:rsidR="00612A0C">
        <w:rPr>
          <w:lang w:val="en-IE"/>
        </w:rPr>
        <w:t>adults at risk</w:t>
      </w:r>
      <w:r w:rsidRPr="00A47407">
        <w:rPr>
          <w:lang w:val="en-IE"/>
        </w:rPr>
        <w:t xml:space="preserve"> while minimizing potential risks</w:t>
      </w:r>
      <w:r w:rsidRPr="00A47407">
        <w:rPr>
          <w:b/>
          <w:bCs/>
          <w:lang w:val="en-IE"/>
        </w:rPr>
        <w:t xml:space="preserve"> during activities.</w:t>
      </w:r>
    </w:p>
    <w:p w14:paraId="28DF495B" w14:textId="27DBCC3F" w:rsidR="00A47407" w:rsidRPr="00A47407" w:rsidRDefault="00A47407" w:rsidP="00A47407">
      <w:pPr>
        <w:rPr>
          <w:b/>
          <w:bCs/>
          <w:lang w:val="en-IE"/>
        </w:rPr>
      </w:pPr>
    </w:p>
    <w:p w14:paraId="190DEEB9" w14:textId="77777777" w:rsidR="00A47407" w:rsidRPr="00A47407" w:rsidRDefault="00A47407" w:rsidP="00A47407">
      <w:pPr>
        <w:rPr>
          <w:b/>
          <w:bCs/>
          <w:lang w:val="en-IE"/>
        </w:rPr>
      </w:pPr>
    </w:p>
    <w:p w14:paraId="468BDE56" w14:textId="5AC4AF7A" w:rsidR="00A47407" w:rsidRPr="00A47407" w:rsidRDefault="00A47407" w:rsidP="00A47407">
      <w:pPr>
        <w:rPr>
          <w:lang w:val="en-IE"/>
        </w:rPr>
      </w:pPr>
      <w:r w:rsidRPr="00A47407">
        <w:rPr>
          <w:lang w:val="en-IE"/>
        </w:rPr>
        <w:t>The risk assessment will allow you plan on how you will mitigate against any possible risk, putting controls in place to create and maintain a safe environment for all.</w:t>
      </w:r>
    </w:p>
    <w:p w14:paraId="7EDD6CBE" w14:textId="77777777" w:rsidR="00A47407" w:rsidRPr="00A47407" w:rsidRDefault="00A47407" w:rsidP="00A47407">
      <w:pPr>
        <w:rPr>
          <w:lang w:val="en-IE"/>
        </w:rPr>
      </w:pPr>
    </w:p>
    <w:p w14:paraId="0FA1BD9F" w14:textId="3E64CDA2" w:rsidR="00A47407" w:rsidRPr="00A47407" w:rsidRDefault="00A47407" w:rsidP="00A47407">
      <w:pPr>
        <w:rPr>
          <w:lang w:val="en-IE"/>
        </w:rPr>
      </w:pPr>
      <w:r w:rsidRPr="00A47407">
        <w:rPr>
          <w:lang w:val="en-IE"/>
        </w:rPr>
        <w:t xml:space="preserve">It would be good practice to complete a risk assessment for each activity that involves the participation of children or </w:t>
      </w:r>
      <w:r w:rsidR="00612A0C">
        <w:rPr>
          <w:lang w:val="en-IE"/>
        </w:rPr>
        <w:t>adults at risk</w:t>
      </w:r>
      <w:r w:rsidRPr="00A47407">
        <w:rPr>
          <w:lang w:val="en-IE"/>
        </w:rPr>
        <w:t xml:space="preserve">. Those involved in leading the activities should meet with the person in charge and the safeguarding person and complete the following steps: </w:t>
      </w:r>
      <w:r w:rsidRPr="00A47407">
        <w:rPr>
          <w:lang w:val="en-IE"/>
        </w:rPr>
        <w:br/>
      </w:r>
    </w:p>
    <w:p w14:paraId="4AF43555" w14:textId="77777777" w:rsidR="00A47407" w:rsidRPr="00A47407" w:rsidRDefault="00A47407" w:rsidP="00A47407">
      <w:pPr>
        <w:numPr>
          <w:ilvl w:val="0"/>
          <w:numId w:val="1"/>
        </w:numPr>
        <w:rPr>
          <w:lang w:val="en-IE"/>
        </w:rPr>
      </w:pPr>
      <w:r w:rsidRPr="00A47407">
        <w:rPr>
          <w:lang w:val="en-IE"/>
        </w:rPr>
        <w:t xml:space="preserve">Identify and list the risks: look for hazards in the nature of the activity, and in the place where you are holding the activity. </w:t>
      </w:r>
    </w:p>
    <w:p w14:paraId="15AEDD0A" w14:textId="77777777" w:rsidR="00A47407" w:rsidRPr="00A47407" w:rsidRDefault="00A47407" w:rsidP="00A47407">
      <w:pPr>
        <w:rPr>
          <w:u w:val="single"/>
          <w:lang w:val="en-IE"/>
        </w:rPr>
      </w:pPr>
      <w:r w:rsidRPr="00A47407">
        <w:rPr>
          <w:u w:val="single"/>
          <w:lang w:val="en-IE"/>
        </w:rPr>
        <w:t xml:space="preserve">Areas to be considered include: </w:t>
      </w:r>
      <w:r w:rsidRPr="00A47407">
        <w:rPr>
          <w:u w:val="single"/>
          <w:lang w:val="en-IE"/>
        </w:rPr>
        <w:br/>
      </w:r>
    </w:p>
    <w:p w14:paraId="70629655" w14:textId="3C6186CB" w:rsidR="00A47407" w:rsidRPr="00A47407" w:rsidRDefault="00A47407" w:rsidP="00A47407">
      <w:pPr>
        <w:rPr>
          <w:lang w:val="en-IE"/>
        </w:rPr>
      </w:pPr>
      <w:r w:rsidRPr="00A47407">
        <w:rPr>
          <w:lang w:val="en-IE"/>
        </w:rPr>
        <w:t xml:space="preserve">• Have all people been recruited properly? (including reference checks etc). </w:t>
      </w:r>
    </w:p>
    <w:p w14:paraId="112E2295" w14:textId="56606748" w:rsidR="00A47407" w:rsidRPr="00A47407" w:rsidRDefault="00A47407" w:rsidP="00A47407">
      <w:pPr>
        <w:rPr>
          <w:lang w:val="en-IE"/>
        </w:rPr>
      </w:pPr>
      <w:r w:rsidRPr="00A47407">
        <w:rPr>
          <w:lang w:val="en-IE"/>
        </w:rPr>
        <w:t xml:space="preserve">• Have all people had safeguarding awareness in relation to working with children and/or </w:t>
      </w:r>
      <w:r w:rsidR="00612A0C">
        <w:rPr>
          <w:lang w:val="en-IE"/>
        </w:rPr>
        <w:t>adults at risk</w:t>
      </w:r>
      <w:r w:rsidRPr="00A47407">
        <w:rPr>
          <w:lang w:val="en-IE"/>
        </w:rPr>
        <w:t xml:space="preserve">? </w:t>
      </w:r>
    </w:p>
    <w:p w14:paraId="31F17097" w14:textId="77777777" w:rsidR="00A47407" w:rsidRPr="00A47407" w:rsidRDefault="00A47407" w:rsidP="00A47407">
      <w:pPr>
        <w:rPr>
          <w:lang w:val="en-IE"/>
        </w:rPr>
      </w:pPr>
      <w:r w:rsidRPr="00A47407">
        <w:rPr>
          <w:lang w:val="en-IE"/>
        </w:rPr>
        <w:t xml:space="preserve">• Does everyone understand their role? </w:t>
      </w:r>
    </w:p>
    <w:p w14:paraId="16792F1E" w14:textId="6F68D930" w:rsidR="00A47407" w:rsidRPr="00A47407" w:rsidRDefault="00A47407" w:rsidP="00A47407">
      <w:pPr>
        <w:rPr>
          <w:lang w:val="en-IE"/>
        </w:rPr>
      </w:pPr>
      <w:r w:rsidRPr="00A47407">
        <w:rPr>
          <w:lang w:val="en-IE"/>
        </w:rPr>
        <w:t>• Does everyone know what to do if they are concerned about a child/</w:t>
      </w:r>
      <w:r w:rsidR="00812077">
        <w:rPr>
          <w:lang w:val="en-IE"/>
        </w:rPr>
        <w:t>vulnerable adult</w:t>
      </w:r>
      <w:r w:rsidRPr="00A47407">
        <w:rPr>
          <w:lang w:val="en-IE"/>
        </w:rPr>
        <w:t xml:space="preserve"> (reporting protocols)? </w:t>
      </w:r>
    </w:p>
    <w:p w14:paraId="421158B5" w14:textId="77777777" w:rsidR="00A47407" w:rsidRPr="00A47407" w:rsidRDefault="00A47407" w:rsidP="00A47407">
      <w:pPr>
        <w:rPr>
          <w:lang w:val="en-IE"/>
        </w:rPr>
      </w:pPr>
      <w:r w:rsidRPr="00A47407">
        <w:rPr>
          <w:lang w:val="en-IE"/>
        </w:rPr>
        <w:t xml:space="preserve">• Have appropriate supervision ratios been put in place? </w:t>
      </w:r>
    </w:p>
    <w:p w14:paraId="2E84E42F" w14:textId="77777777" w:rsidR="00A47407" w:rsidRPr="00A47407" w:rsidRDefault="00A47407" w:rsidP="00A47407">
      <w:pPr>
        <w:rPr>
          <w:lang w:val="en-IE"/>
        </w:rPr>
      </w:pPr>
      <w:r w:rsidRPr="00A47407">
        <w:rPr>
          <w:lang w:val="en-IE"/>
        </w:rPr>
        <w:t xml:space="preserve">• Have children (and their parents/guardians) given their consent to participate and been informed of rules for the activity? </w:t>
      </w:r>
    </w:p>
    <w:p w14:paraId="3B329D0A" w14:textId="4D384CFA" w:rsidR="00A47407" w:rsidRPr="00A47407" w:rsidRDefault="00812077" w:rsidP="00A47407">
      <w:pPr>
        <w:rPr>
          <w:lang w:val="en-IE"/>
        </w:rPr>
      </w:pPr>
      <w:r>
        <w:rPr>
          <w:lang w:val="en-IE"/>
        </w:rPr>
        <w:t xml:space="preserve"> </w:t>
      </w:r>
      <w:r w:rsidR="00A47407" w:rsidRPr="00A47407">
        <w:rPr>
          <w:lang w:val="en-IE"/>
        </w:rPr>
        <w:t xml:space="preserve">Have </w:t>
      </w:r>
      <w:r>
        <w:rPr>
          <w:lang w:val="en-IE"/>
        </w:rPr>
        <w:t xml:space="preserve">the </w:t>
      </w:r>
      <w:r w:rsidR="00612A0C">
        <w:rPr>
          <w:lang w:val="en-IE"/>
        </w:rPr>
        <w:t>adults at risk</w:t>
      </w:r>
      <w:r>
        <w:rPr>
          <w:lang w:val="en-IE"/>
        </w:rPr>
        <w:t xml:space="preserve"> </w:t>
      </w:r>
      <w:r w:rsidR="00A47407" w:rsidRPr="00A47407">
        <w:rPr>
          <w:lang w:val="en-IE"/>
        </w:rPr>
        <w:t>(and their carers if applicable) given their consent to participate and have been informed of the rules for the activity?</w:t>
      </w:r>
    </w:p>
    <w:p w14:paraId="1FBF6ACB" w14:textId="77777777" w:rsidR="00A47407" w:rsidRPr="00A47407" w:rsidRDefault="00A47407" w:rsidP="00A47407">
      <w:pPr>
        <w:rPr>
          <w:lang w:val="en-IE"/>
        </w:rPr>
      </w:pPr>
      <w:r w:rsidRPr="00A47407">
        <w:rPr>
          <w:lang w:val="en-IE"/>
        </w:rPr>
        <w:t xml:space="preserve">• Have practical considerations been assessed for risk – e.g. where are toilets, washing and changing facilities? </w:t>
      </w:r>
    </w:p>
    <w:p w14:paraId="0D709F47" w14:textId="77777777" w:rsidR="00A47407" w:rsidRPr="00A47407" w:rsidRDefault="00A47407" w:rsidP="00A47407">
      <w:pPr>
        <w:rPr>
          <w:lang w:val="en-IE"/>
        </w:rPr>
      </w:pPr>
      <w:r w:rsidRPr="00A47407">
        <w:rPr>
          <w:lang w:val="en-IE"/>
        </w:rPr>
        <w:t xml:space="preserve">• What security measures have been considered – e.g. access to the venue by non- participants? </w:t>
      </w:r>
    </w:p>
    <w:p w14:paraId="349B1CBE" w14:textId="77777777" w:rsidR="00A47407" w:rsidRPr="00A47407" w:rsidRDefault="00A47407" w:rsidP="00A47407">
      <w:pPr>
        <w:rPr>
          <w:lang w:val="en-IE"/>
        </w:rPr>
      </w:pPr>
      <w:r w:rsidRPr="00A47407">
        <w:rPr>
          <w:lang w:val="en-IE"/>
        </w:rPr>
        <w:t xml:space="preserve">• Will internet /technology be used in the activity? Who has access and how is it monitored? </w:t>
      </w:r>
    </w:p>
    <w:p w14:paraId="3DAA7679" w14:textId="5D06B9C0" w:rsidR="00A47407" w:rsidRPr="00A47407" w:rsidRDefault="00A47407" w:rsidP="00A47407">
      <w:pPr>
        <w:rPr>
          <w:lang w:val="en-IE"/>
        </w:rPr>
      </w:pPr>
      <w:r w:rsidRPr="00A47407">
        <w:rPr>
          <w:lang w:val="en-IE"/>
        </w:rPr>
        <w:t>• Has consideration been given to the safe collection of children/</w:t>
      </w:r>
      <w:r w:rsidR="00612A0C">
        <w:rPr>
          <w:lang w:val="en-IE"/>
        </w:rPr>
        <w:t>adults at risk</w:t>
      </w:r>
      <w:r w:rsidRPr="00A47407">
        <w:rPr>
          <w:lang w:val="en-IE"/>
        </w:rPr>
        <w:t xml:space="preserve"> after the activity? </w:t>
      </w:r>
    </w:p>
    <w:p w14:paraId="4F8FC471" w14:textId="77777777" w:rsidR="00A47407" w:rsidRPr="00A47407" w:rsidRDefault="00A47407" w:rsidP="00A47407">
      <w:pPr>
        <w:rPr>
          <w:lang w:val="en-IE"/>
        </w:rPr>
      </w:pPr>
      <w:r w:rsidRPr="00A47407">
        <w:rPr>
          <w:lang w:val="en-IE"/>
        </w:rPr>
        <w:t xml:space="preserve">• Has everyone been briefed on the content of the risk assessment and what polices to follow in the event that a concern is identified? </w:t>
      </w:r>
    </w:p>
    <w:p w14:paraId="596FFDA3" w14:textId="3AC938FF" w:rsidR="00A47407" w:rsidRPr="00A47407" w:rsidRDefault="00A47407" w:rsidP="00A47407">
      <w:pPr>
        <w:rPr>
          <w:lang w:val="en-IE"/>
        </w:rPr>
      </w:pPr>
      <w:r w:rsidRPr="00A47407">
        <w:rPr>
          <w:lang w:val="en-IE"/>
        </w:rPr>
        <w:t xml:space="preserve">• Does everyone know who the Safeguarding Person is and how to contact them? </w:t>
      </w:r>
    </w:p>
    <w:p w14:paraId="38624735" w14:textId="77777777" w:rsidR="00A47407" w:rsidRPr="00A47407" w:rsidRDefault="00A47407" w:rsidP="00A47407">
      <w:pPr>
        <w:rPr>
          <w:lang w:val="en-IE"/>
        </w:rPr>
      </w:pPr>
    </w:p>
    <w:p w14:paraId="0F60E1FF" w14:textId="77777777" w:rsidR="00812077" w:rsidRDefault="00812077" w:rsidP="00A47407">
      <w:pPr>
        <w:rPr>
          <w:lang w:val="en-IE"/>
        </w:rPr>
      </w:pPr>
    </w:p>
    <w:p w14:paraId="036895FD" w14:textId="77777777" w:rsidR="00812077" w:rsidRDefault="00812077" w:rsidP="00A47407">
      <w:pPr>
        <w:rPr>
          <w:lang w:val="en-IE"/>
        </w:rPr>
      </w:pPr>
    </w:p>
    <w:p w14:paraId="0BCE45F4" w14:textId="77777777" w:rsidR="00812077" w:rsidRDefault="00812077" w:rsidP="00A47407">
      <w:pPr>
        <w:rPr>
          <w:lang w:val="en-IE"/>
        </w:rPr>
      </w:pPr>
    </w:p>
    <w:p w14:paraId="5602656A" w14:textId="77777777" w:rsidR="00812077" w:rsidRDefault="00812077" w:rsidP="00A47407">
      <w:pPr>
        <w:rPr>
          <w:lang w:val="en-IE"/>
        </w:rPr>
      </w:pPr>
    </w:p>
    <w:p w14:paraId="2D5292CC" w14:textId="45B5DA95" w:rsidR="00A47407" w:rsidRPr="00A47407" w:rsidRDefault="00A47407" w:rsidP="00A47407">
      <w:pPr>
        <w:rPr>
          <w:lang w:val="en-IE"/>
        </w:rPr>
      </w:pPr>
      <w:r w:rsidRPr="00A47407">
        <w:rPr>
          <w:lang w:val="en-IE"/>
        </w:rPr>
        <w:lastRenderedPageBreak/>
        <w:t xml:space="preserve">It may be helpful to consider these risks in stages of the activity, for example, what are the risks in advance of the activity, on arrival, during the activity and after. </w:t>
      </w:r>
      <w:r w:rsidRPr="00A47407">
        <w:rPr>
          <w:lang w:val="en-IE"/>
        </w:rPr>
        <w:br/>
      </w:r>
    </w:p>
    <w:p w14:paraId="605EE6DC" w14:textId="2F94A03A" w:rsidR="00812077" w:rsidRPr="00812077" w:rsidRDefault="00A47407" w:rsidP="00812077">
      <w:pPr>
        <w:pStyle w:val="ListParagraph"/>
        <w:numPr>
          <w:ilvl w:val="0"/>
          <w:numId w:val="1"/>
        </w:numPr>
        <w:rPr>
          <w:lang w:val="en-IE"/>
        </w:rPr>
      </w:pPr>
      <w:r w:rsidRPr="00812077">
        <w:rPr>
          <w:lang w:val="en-IE"/>
        </w:rPr>
        <w:t>. Identify the controls/plan that needs to be put in place to limit the risk.</w:t>
      </w:r>
    </w:p>
    <w:p w14:paraId="1D815DDE" w14:textId="77777777" w:rsidR="00812077" w:rsidRDefault="00812077" w:rsidP="00A47407">
      <w:pPr>
        <w:rPr>
          <w:lang w:val="en-IE"/>
        </w:rPr>
      </w:pPr>
    </w:p>
    <w:p w14:paraId="6449EA87" w14:textId="60102528" w:rsidR="00A47407" w:rsidRPr="00812077" w:rsidRDefault="00A47407" w:rsidP="00812077">
      <w:pPr>
        <w:pStyle w:val="ListParagraph"/>
        <w:numPr>
          <w:ilvl w:val="0"/>
          <w:numId w:val="1"/>
        </w:numPr>
        <w:rPr>
          <w:lang w:val="en-IE"/>
        </w:rPr>
      </w:pPr>
      <w:r w:rsidRPr="00812077">
        <w:rPr>
          <w:lang w:val="en-IE"/>
        </w:rPr>
        <w:t>Identify who is responsible for managing the risk and the correct implementation of the associated procedures. This should include those directly responsible for the children/</w:t>
      </w:r>
      <w:r w:rsidR="00812077" w:rsidRPr="00812077">
        <w:rPr>
          <w:lang w:val="en-IE"/>
        </w:rPr>
        <w:t>vulnerable adult</w:t>
      </w:r>
      <w:r w:rsidRPr="00812077">
        <w:rPr>
          <w:lang w:val="en-IE"/>
        </w:rPr>
        <w:t>’s activities and those with specific responsibilities for safeguardin</w:t>
      </w:r>
      <w:r w:rsidR="00812077" w:rsidRPr="00812077">
        <w:rPr>
          <w:lang w:val="en-IE"/>
        </w:rPr>
        <w:t>g</w:t>
      </w:r>
      <w:r w:rsidRPr="00812077">
        <w:rPr>
          <w:lang w:val="en-IE"/>
        </w:rPr>
        <w:t>.</w:t>
      </w:r>
      <w:r w:rsidRPr="00812077">
        <w:rPr>
          <w:lang w:val="en-IE"/>
        </w:rPr>
        <w:br/>
        <w:t xml:space="preserve"> </w:t>
      </w:r>
    </w:p>
    <w:p w14:paraId="02B72127" w14:textId="30A1208B" w:rsidR="00A47407" w:rsidRPr="00812077" w:rsidRDefault="00A47407" w:rsidP="00812077">
      <w:pPr>
        <w:pStyle w:val="ListParagraph"/>
        <w:numPr>
          <w:ilvl w:val="0"/>
          <w:numId w:val="1"/>
        </w:numPr>
        <w:rPr>
          <w:lang w:val="en-IE"/>
        </w:rPr>
      </w:pPr>
      <w:r w:rsidRPr="00812077">
        <w:rPr>
          <w:lang w:val="en-IE"/>
        </w:rPr>
        <w:t>These steps should be used to complete the risk assessment form. The leaders of each local activity involving children/</w:t>
      </w:r>
      <w:r w:rsidR="00612A0C">
        <w:rPr>
          <w:lang w:val="en-IE"/>
        </w:rPr>
        <w:t>adults at risk</w:t>
      </w:r>
      <w:r w:rsidR="00812077">
        <w:rPr>
          <w:lang w:val="en-IE"/>
        </w:rPr>
        <w:t>’</w:t>
      </w:r>
      <w:r w:rsidRPr="00812077">
        <w:rPr>
          <w:lang w:val="en-IE"/>
        </w:rPr>
        <w:t xml:space="preserve"> activities are required to identify risks and procedures relevant to its own situation. </w:t>
      </w:r>
    </w:p>
    <w:p w14:paraId="467F7C0E" w14:textId="77777777" w:rsidR="00A47407" w:rsidRPr="00A47407" w:rsidRDefault="00A47407" w:rsidP="00A47407">
      <w:pPr>
        <w:rPr>
          <w:lang w:val="en-IE"/>
        </w:rPr>
      </w:pPr>
    </w:p>
    <w:p w14:paraId="23C70958" w14:textId="77B99D04" w:rsidR="00A47407" w:rsidRPr="00A47407" w:rsidRDefault="00A47407" w:rsidP="00A47407">
      <w:pPr>
        <w:rPr>
          <w:lang w:val="en-IE"/>
        </w:rPr>
      </w:pPr>
      <w:r w:rsidRPr="00A47407">
        <w:rPr>
          <w:lang w:val="en-IE"/>
        </w:rPr>
        <w:t>The risk assessment</w:t>
      </w:r>
      <w:r w:rsidR="00812077">
        <w:rPr>
          <w:lang w:val="en-IE"/>
        </w:rPr>
        <w:t xml:space="preserve"> tool</w:t>
      </w:r>
      <w:r w:rsidRPr="00A47407">
        <w:rPr>
          <w:lang w:val="en-IE"/>
        </w:rPr>
        <w:t xml:space="preserve"> must be available to all. Leaders of activities with children/</w:t>
      </w:r>
      <w:r w:rsidR="00612A0C">
        <w:rPr>
          <w:lang w:val="en-IE"/>
        </w:rPr>
        <w:t>adults at risk</w:t>
      </w:r>
      <w:r w:rsidR="00812077">
        <w:rPr>
          <w:lang w:val="en-IE"/>
        </w:rPr>
        <w:t>’</w:t>
      </w:r>
      <w:r w:rsidRPr="00A47407">
        <w:rPr>
          <w:lang w:val="en-IE"/>
        </w:rPr>
        <w:t xml:space="preserve"> must have a copy and be aware of its contents. </w:t>
      </w:r>
    </w:p>
    <w:p w14:paraId="25BE40CC" w14:textId="77777777" w:rsidR="00A47407" w:rsidRPr="00A47407" w:rsidRDefault="00A47407" w:rsidP="00A47407">
      <w:pPr>
        <w:rPr>
          <w:lang w:val="en-IE"/>
        </w:rPr>
      </w:pPr>
    </w:p>
    <w:p w14:paraId="0EC8A50F" w14:textId="77777777" w:rsidR="00A47407" w:rsidRPr="00A47407" w:rsidRDefault="00A47407" w:rsidP="00A47407">
      <w:pPr>
        <w:rPr>
          <w:b/>
          <w:bCs/>
          <w:u w:val="single"/>
          <w:lang w:val="en-IE"/>
        </w:rPr>
      </w:pPr>
      <w:r w:rsidRPr="00A47407">
        <w:rPr>
          <w:b/>
          <w:bCs/>
          <w:u w:val="single"/>
          <w:lang w:val="en-IE"/>
        </w:rPr>
        <w:t xml:space="preserve">Reviews </w:t>
      </w:r>
    </w:p>
    <w:p w14:paraId="6BBC1626" w14:textId="6C8F6AAE" w:rsidR="00E62249" w:rsidRDefault="00A47407">
      <w:pPr>
        <w:rPr>
          <w:lang w:val="en-IE"/>
        </w:rPr>
      </w:pPr>
      <w:r w:rsidRPr="00A47407">
        <w:rPr>
          <w:lang w:val="en-IE"/>
        </w:rPr>
        <w:t>Risk should be periodically reviewed, especially in circumstances when a venue changes, a new activity takes place or the members of the group change. If no new risks are present, a review of the risk assessment should take place at least annually.</w:t>
      </w:r>
    </w:p>
    <w:sectPr w:rsidR="00E62249" w:rsidSect="00A47407">
      <w:headerReference w:type="default" r:id="rId7"/>
      <w:footerReference w:type="even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7D659" w14:textId="77777777" w:rsidR="004D4EAE" w:rsidRDefault="004D4EAE" w:rsidP="00A47407">
      <w:r>
        <w:separator/>
      </w:r>
    </w:p>
  </w:endnote>
  <w:endnote w:type="continuationSeparator" w:id="0">
    <w:p w14:paraId="4BD4BB55" w14:textId="77777777" w:rsidR="004D4EAE" w:rsidRDefault="004D4EAE" w:rsidP="00A4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21404683"/>
      <w:docPartObj>
        <w:docPartGallery w:val="Page Numbers (Bottom of Page)"/>
        <w:docPartUnique/>
      </w:docPartObj>
    </w:sdtPr>
    <w:sdtContent>
      <w:p w14:paraId="3234E718" w14:textId="30F72CD5" w:rsidR="00F80C4C" w:rsidRDefault="00F80C4C" w:rsidP="00EA6E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E2DC93" w14:textId="77777777" w:rsidR="00F80C4C" w:rsidRDefault="00F80C4C" w:rsidP="00F80C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42448753"/>
      <w:docPartObj>
        <w:docPartGallery w:val="Page Numbers (Bottom of Page)"/>
        <w:docPartUnique/>
      </w:docPartObj>
    </w:sdtPr>
    <w:sdtContent>
      <w:p w14:paraId="78BB2FF6" w14:textId="68838503" w:rsidR="00F80C4C" w:rsidRDefault="00F80C4C" w:rsidP="00EA6E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1EA6896" w14:textId="77777777" w:rsidR="00F80C4C" w:rsidRDefault="00F80C4C" w:rsidP="00F80C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83F37" w14:textId="77777777" w:rsidR="004D4EAE" w:rsidRDefault="004D4EAE" w:rsidP="00A47407">
      <w:r>
        <w:separator/>
      </w:r>
    </w:p>
  </w:footnote>
  <w:footnote w:type="continuationSeparator" w:id="0">
    <w:p w14:paraId="30B1ABF1" w14:textId="77777777" w:rsidR="004D4EAE" w:rsidRDefault="004D4EAE" w:rsidP="00A4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F2305" w14:textId="6DDEBDBC" w:rsidR="002C572C" w:rsidRDefault="002C572C">
    <w:pPr>
      <w:pStyle w:val="Header"/>
    </w:pPr>
    <w:r>
      <w:rPr>
        <w:noProof/>
        <w14:ligatures w14:val="standardContextual"/>
      </w:rPr>
      <w:drawing>
        <wp:inline distT="0" distB="0" distL="0" distR="0" wp14:anchorId="1521D670" wp14:editId="025AC86A">
          <wp:extent cx="6642100" cy="379730"/>
          <wp:effectExtent l="0" t="0" r="0" b="1270"/>
          <wp:docPr id="9864064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406486" name="Picture 9864064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F6522" w14:textId="77777777" w:rsidR="002C572C" w:rsidRDefault="002C5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26D8"/>
    <w:multiLevelType w:val="multilevel"/>
    <w:tmpl w:val="C0F8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F3A11"/>
    <w:multiLevelType w:val="multilevel"/>
    <w:tmpl w:val="D4E8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01EBD"/>
    <w:multiLevelType w:val="multilevel"/>
    <w:tmpl w:val="CEEA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30AA9"/>
    <w:multiLevelType w:val="multilevel"/>
    <w:tmpl w:val="3CF2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17A57"/>
    <w:multiLevelType w:val="multilevel"/>
    <w:tmpl w:val="3C5E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D4CAF"/>
    <w:multiLevelType w:val="multilevel"/>
    <w:tmpl w:val="4CD4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74553"/>
    <w:multiLevelType w:val="multilevel"/>
    <w:tmpl w:val="8F72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40FDB"/>
    <w:multiLevelType w:val="multilevel"/>
    <w:tmpl w:val="0C54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C612E"/>
    <w:multiLevelType w:val="multilevel"/>
    <w:tmpl w:val="C452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44783F"/>
    <w:multiLevelType w:val="hybridMultilevel"/>
    <w:tmpl w:val="7CBA6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62D82"/>
    <w:multiLevelType w:val="multilevel"/>
    <w:tmpl w:val="3C2E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860EB"/>
    <w:multiLevelType w:val="hybridMultilevel"/>
    <w:tmpl w:val="FFCAA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760F3"/>
    <w:multiLevelType w:val="multilevel"/>
    <w:tmpl w:val="3D7C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103AC"/>
    <w:multiLevelType w:val="multilevel"/>
    <w:tmpl w:val="2F80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1A724C"/>
    <w:multiLevelType w:val="hybridMultilevel"/>
    <w:tmpl w:val="45DC5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663EE"/>
    <w:multiLevelType w:val="multilevel"/>
    <w:tmpl w:val="D694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E0583A"/>
    <w:multiLevelType w:val="multilevel"/>
    <w:tmpl w:val="D6FC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376050"/>
    <w:multiLevelType w:val="multilevel"/>
    <w:tmpl w:val="2E24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1E626A"/>
    <w:multiLevelType w:val="multilevel"/>
    <w:tmpl w:val="893C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264F65"/>
    <w:multiLevelType w:val="multilevel"/>
    <w:tmpl w:val="5D0E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374581"/>
    <w:multiLevelType w:val="multilevel"/>
    <w:tmpl w:val="3C38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D00D70"/>
    <w:multiLevelType w:val="multilevel"/>
    <w:tmpl w:val="6CD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3F0EB6"/>
    <w:multiLevelType w:val="multilevel"/>
    <w:tmpl w:val="03A2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8E7187"/>
    <w:multiLevelType w:val="multilevel"/>
    <w:tmpl w:val="1412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CB58BD"/>
    <w:multiLevelType w:val="multilevel"/>
    <w:tmpl w:val="482A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C05A9E"/>
    <w:multiLevelType w:val="multilevel"/>
    <w:tmpl w:val="3512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110608"/>
    <w:multiLevelType w:val="multilevel"/>
    <w:tmpl w:val="40F0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4328FB"/>
    <w:multiLevelType w:val="multilevel"/>
    <w:tmpl w:val="A8F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510463">
    <w:abstractNumId w:val="14"/>
  </w:num>
  <w:num w:numId="2" w16cid:durableId="2065399693">
    <w:abstractNumId w:val="0"/>
  </w:num>
  <w:num w:numId="3" w16cid:durableId="1978487236">
    <w:abstractNumId w:val="10"/>
  </w:num>
  <w:num w:numId="4" w16cid:durableId="1553737362">
    <w:abstractNumId w:val="7"/>
  </w:num>
  <w:num w:numId="5" w16cid:durableId="1854687657">
    <w:abstractNumId w:val="25"/>
  </w:num>
  <w:num w:numId="6" w16cid:durableId="1781365856">
    <w:abstractNumId w:val="2"/>
  </w:num>
  <w:num w:numId="7" w16cid:durableId="1579292258">
    <w:abstractNumId w:val="17"/>
  </w:num>
  <w:num w:numId="8" w16cid:durableId="1229992839">
    <w:abstractNumId w:val="18"/>
  </w:num>
  <w:num w:numId="9" w16cid:durableId="2131895311">
    <w:abstractNumId w:val="11"/>
  </w:num>
  <w:num w:numId="10" w16cid:durableId="619922463">
    <w:abstractNumId w:val="22"/>
  </w:num>
  <w:num w:numId="11" w16cid:durableId="1705519310">
    <w:abstractNumId w:val="4"/>
  </w:num>
  <w:num w:numId="12" w16cid:durableId="2119449990">
    <w:abstractNumId w:val="6"/>
  </w:num>
  <w:num w:numId="13" w16cid:durableId="401409969">
    <w:abstractNumId w:val="26"/>
  </w:num>
  <w:num w:numId="14" w16cid:durableId="771127376">
    <w:abstractNumId w:val="13"/>
  </w:num>
  <w:num w:numId="15" w16cid:durableId="499277876">
    <w:abstractNumId w:val="24"/>
  </w:num>
  <w:num w:numId="16" w16cid:durableId="308022636">
    <w:abstractNumId w:val="23"/>
  </w:num>
  <w:num w:numId="17" w16cid:durableId="832645083">
    <w:abstractNumId w:val="3"/>
  </w:num>
  <w:num w:numId="18" w16cid:durableId="1779136899">
    <w:abstractNumId w:val="8"/>
  </w:num>
  <w:num w:numId="19" w16cid:durableId="189808216">
    <w:abstractNumId w:val="27"/>
  </w:num>
  <w:num w:numId="20" w16cid:durableId="739789896">
    <w:abstractNumId w:val="19"/>
  </w:num>
  <w:num w:numId="21" w16cid:durableId="422529030">
    <w:abstractNumId w:val="12"/>
  </w:num>
  <w:num w:numId="22" w16cid:durableId="1090152273">
    <w:abstractNumId w:val="16"/>
  </w:num>
  <w:num w:numId="23" w16cid:durableId="453333884">
    <w:abstractNumId w:val="20"/>
  </w:num>
  <w:num w:numId="24" w16cid:durableId="787090505">
    <w:abstractNumId w:val="5"/>
  </w:num>
  <w:num w:numId="25" w16cid:durableId="1129593134">
    <w:abstractNumId w:val="1"/>
  </w:num>
  <w:num w:numId="26" w16cid:durableId="1636570261">
    <w:abstractNumId w:val="21"/>
  </w:num>
  <w:num w:numId="27" w16cid:durableId="1803838121">
    <w:abstractNumId w:val="15"/>
  </w:num>
  <w:num w:numId="28" w16cid:durableId="299771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07"/>
    <w:rsid w:val="00120929"/>
    <w:rsid w:val="002C572C"/>
    <w:rsid w:val="00341E58"/>
    <w:rsid w:val="003C012B"/>
    <w:rsid w:val="00425674"/>
    <w:rsid w:val="004C6A3E"/>
    <w:rsid w:val="004D4EAE"/>
    <w:rsid w:val="00612A0C"/>
    <w:rsid w:val="00707D4C"/>
    <w:rsid w:val="00812077"/>
    <w:rsid w:val="00833342"/>
    <w:rsid w:val="008659B5"/>
    <w:rsid w:val="008B2AE9"/>
    <w:rsid w:val="0097241F"/>
    <w:rsid w:val="00990C83"/>
    <w:rsid w:val="009D200E"/>
    <w:rsid w:val="00A47407"/>
    <w:rsid w:val="00AD628D"/>
    <w:rsid w:val="00D250DB"/>
    <w:rsid w:val="00E120E9"/>
    <w:rsid w:val="00E62249"/>
    <w:rsid w:val="00F54817"/>
    <w:rsid w:val="00F80C4C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58E6"/>
  <w15:chartTrackingRefBased/>
  <w15:docId w15:val="{AB5E488B-8E3C-A84F-A231-F9CC9F48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4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4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4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4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40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40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40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40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40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40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40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40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40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474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40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4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40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474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40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47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40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474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407"/>
    <w:pPr>
      <w:tabs>
        <w:tab w:val="center" w:pos="4513"/>
        <w:tab w:val="right" w:pos="9026"/>
      </w:tabs>
    </w:pPr>
    <w:rPr>
      <w:kern w:val="0"/>
      <w:lang w:val="en-I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4740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74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407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8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Neville</dc:creator>
  <cp:keywords/>
  <dc:description/>
  <cp:lastModifiedBy>Africa Magazine</cp:lastModifiedBy>
  <cp:revision>5</cp:revision>
  <dcterms:created xsi:type="dcterms:W3CDTF">2025-01-29T12:24:00Z</dcterms:created>
  <dcterms:modified xsi:type="dcterms:W3CDTF">2025-01-29T13:28:00Z</dcterms:modified>
</cp:coreProperties>
</file>